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3394" w14:textId="77777777" w:rsidR="00E75155" w:rsidRPr="00BB14C0" w:rsidRDefault="00E75155" w:rsidP="00E75155">
      <w:pPr>
        <w:pStyle w:val="Heading3"/>
        <w:rPr>
          <w:sz w:val="20"/>
          <w:szCs w:val="18"/>
        </w:rPr>
      </w:pPr>
      <w:proofErr w:type="spellStart"/>
      <w:r w:rsidRPr="00BB14C0">
        <w:rPr>
          <w:rFonts w:cs="CenturyGothic,Bold"/>
          <w:b/>
          <w:bCs/>
          <w:sz w:val="20"/>
          <w:szCs w:val="18"/>
        </w:rPr>
        <w:t>Self Assessment</w:t>
      </w:r>
      <w:proofErr w:type="spellEnd"/>
      <w:r w:rsidRPr="00BB14C0">
        <w:rPr>
          <w:rFonts w:cs="CenturyGothic,Bold"/>
          <w:b/>
          <w:bCs/>
          <w:sz w:val="20"/>
          <w:szCs w:val="18"/>
        </w:rPr>
        <w:t xml:space="preserve"> Checklist</w:t>
      </w:r>
      <w:r>
        <w:rPr>
          <w:rFonts w:cs="CenturyGothic,Bold"/>
          <w:b/>
          <w:bCs/>
          <w:sz w:val="20"/>
          <w:szCs w:val="18"/>
        </w:rPr>
        <w:br/>
      </w:r>
    </w:p>
    <w:p w14:paraId="3B5168C4" w14:textId="77777777" w:rsidR="00E75155" w:rsidRPr="004464F5" w:rsidRDefault="00E75155" w:rsidP="00E75155">
      <w:pPr>
        <w:autoSpaceDE w:val="0"/>
        <w:autoSpaceDN w:val="0"/>
        <w:adjustRightInd w:val="0"/>
        <w:rPr>
          <w:rFonts w:cs="CenturyGothic"/>
          <w:sz w:val="18"/>
          <w:szCs w:val="18"/>
          <w:u w:val="single"/>
        </w:rPr>
      </w:pPr>
      <w:r w:rsidRPr="004464F5">
        <w:rPr>
          <w:rFonts w:cs="CenturyGothic"/>
          <w:sz w:val="18"/>
          <w:szCs w:val="18"/>
        </w:rPr>
        <w:t xml:space="preserve">Committee Name: </w:t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</w:rPr>
        <w:t xml:space="preserve">Location: </w:t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</w:p>
    <w:p w14:paraId="3D2D034A" w14:textId="77777777" w:rsidR="00E75155" w:rsidRPr="004464F5" w:rsidRDefault="00E75155" w:rsidP="00E75155">
      <w:pPr>
        <w:autoSpaceDE w:val="0"/>
        <w:autoSpaceDN w:val="0"/>
        <w:adjustRightInd w:val="0"/>
        <w:rPr>
          <w:rFonts w:cs="CenturyGothic"/>
          <w:sz w:val="18"/>
          <w:szCs w:val="18"/>
          <w:u w:val="single"/>
        </w:rPr>
      </w:pPr>
      <w:r w:rsidRPr="004464F5">
        <w:rPr>
          <w:rFonts w:cs="CenturyGothic"/>
          <w:sz w:val="18"/>
          <w:szCs w:val="18"/>
        </w:rPr>
        <w:t>Completed By:</w:t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</w:rPr>
        <w:t>Date:</w:t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  <w:r w:rsidRPr="004464F5">
        <w:rPr>
          <w:rFonts w:cs="CenturyGothic"/>
          <w:sz w:val="18"/>
          <w:szCs w:val="18"/>
          <w:u w:val="single"/>
        </w:rPr>
        <w:tab/>
      </w:r>
    </w:p>
    <w:p w14:paraId="02E410CB" w14:textId="77777777" w:rsidR="00E75155" w:rsidRPr="004464F5" w:rsidRDefault="00E75155" w:rsidP="00E75155">
      <w:pPr>
        <w:autoSpaceDE w:val="0"/>
        <w:autoSpaceDN w:val="0"/>
        <w:adjustRightInd w:val="0"/>
        <w:rPr>
          <w:rFonts w:cs="CenturyGothic"/>
          <w:sz w:val="18"/>
          <w:szCs w:val="18"/>
        </w:rPr>
      </w:pPr>
      <w:r w:rsidRPr="004464F5">
        <w:rPr>
          <w:rFonts w:cs="CenturyGothic"/>
          <w:sz w:val="18"/>
          <w:szCs w:val="18"/>
        </w:rPr>
        <w:t xml:space="preserve">This </w:t>
      </w:r>
      <w:proofErr w:type="spellStart"/>
      <w:r w:rsidRPr="004464F5">
        <w:rPr>
          <w:rFonts w:cs="CenturyGothic"/>
          <w:sz w:val="18"/>
          <w:szCs w:val="18"/>
        </w:rPr>
        <w:t>self assessment</w:t>
      </w:r>
      <w:proofErr w:type="spellEnd"/>
      <w:r w:rsidRPr="004464F5">
        <w:rPr>
          <w:rFonts w:cs="CenturyGothic"/>
          <w:sz w:val="18"/>
          <w:szCs w:val="18"/>
        </w:rPr>
        <w:t xml:space="preserve"> checklist is to assist the JOH&amp;S Committee in ensuring that they are functioning in accordance with the WCB requirements.  It is a part of the overall annual program review.  The self-assessment is made up of three parts:</w:t>
      </w:r>
    </w:p>
    <w:p w14:paraId="0264E63C" w14:textId="77777777" w:rsidR="00E75155" w:rsidRPr="004464F5" w:rsidRDefault="00E75155" w:rsidP="00E75155">
      <w:pPr>
        <w:autoSpaceDE w:val="0"/>
        <w:autoSpaceDN w:val="0"/>
        <w:adjustRightInd w:val="0"/>
        <w:spacing w:after="0" w:line="240" w:lineRule="auto"/>
        <w:rPr>
          <w:rFonts w:cs="CenturyGothic"/>
          <w:sz w:val="18"/>
          <w:szCs w:val="18"/>
        </w:rPr>
      </w:pPr>
      <w:r w:rsidRPr="004464F5">
        <w:rPr>
          <w:rFonts w:cs="Wingdings"/>
          <w:sz w:val="18"/>
          <w:szCs w:val="18"/>
        </w:rPr>
        <w:t xml:space="preserve">√ </w:t>
      </w:r>
      <w:proofErr w:type="spellStart"/>
      <w:r w:rsidRPr="004464F5">
        <w:rPr>
          <w:rFonts w:cs="CenturyGothic"/>
          <w:sz w:val="18"/>
          <w:szCs w:val="18"/>
        </w:rPr>
        <w:t>Self Assessment</w:t>
      </w:r>
      <w:proofErr w:type="spellEnd"/>
      <w:r w:rsidRPr="004464F5">
        <w:rPr>
          <w:rFonts w:cs="CenturyGothic"/>
          <w:sz w:val="18"/>
          <w:szCs w:val="18"/>
        </w:rPr>
        <w:t xml:space="preserve"> Checklist – To identify required items</w:t>
      </w:r>
    </w:p>
    <w:p w14:paraId="73E13EE6" w14:textId="77777777" w:rsidR="00E75155" w:rsidRPr="004464F5" w:rsidRDefault="00E75155" w:rsidP="00E75155">
      <w:pPr>
        <w:autoSpaceDE w:val="0"/>
        <w:autoSpaceDN w:val="0"/>
        <w:adjustRightInd w:val="0"/>
        <w:spacing w:after="0" w:line="240" w:lineRule="auto"/>
        <w:rPr>
          <w:rFonts w:cs="CenturyGothic"/>
          <w:sz w:val="18"/>
          <w:szCs w:val="18"/>
        </w:rPr>
      </w:pPr>
      <w:r w:rsidRPr="004464F5">
        <w:rPr>
          <w:rFonts w:cs="Wingdings"/>
          <w:sz w:val="18"/>
          <w:szCs w:val="18"/>
        </w:rPr>
        <w:t xml:space="preserve">√ </w:t>
      </w:r>
      <w:r w:rsidRPr="004464F5">
        <w:rPr>
          <w:rFonts w:cs="CenturyGothic"/>
          <w:sz w:val="18"/>
          <w:szCs w:val="18"/>
        </w:rPr>
        <w:t>Scoring Sheet – To measure and compare the committee’s performance over time</w:t>
      </w:r>
    </w:p>
    <w:p w14:paraId="2336E9C0" w14:textId="77777777" w:rsidR="00E75155" w:rsidRDefault="00E75155" w:rsidP="00E75155">
      <w:pPr>
        <w:autoSpaceDE w:val="0"/>
        <w:autoSpaceDN w:val="0"/>
        <w:adjustRightInd w:val="0"/>
        <w:spacing w:after="0" w:line="240" w:lineRule="auto"/>
        <w:rPr>
          <w:rFonts w:cs="CenturyGothic"/>
          <w:sz w:val="18"/>
          <w:szCs w:val="18"/>
        </w:rPr>
      </w:pPr>
      <w:r w:rsidRPr="004464F5">
        <w:rPr>
          <w:rFonts w:cs="Wingdings"/>
          <w:sz w:val="18"/>
          <w:szCs w:val="18"/>
        </w:rPr>
        <w:t xml:space="preserve">√ </w:t>
      </w:r>
      <w:r w:rsidRPr="004464F5">
        <w:rPr>
          <w:rFonts w:cs="CenturyGothic"/>
          <w:sz w:val="18"/>
          <w:szCs w:val="18"/>
        </w:rPr>
        <w:t>Action Plan – To identify items that need attention</w:t>
      </w:r>
    </w:p>
    <w:p w14:paraId="0CB221D3" w14:textId="77777777" w:rsidR="00E75155" w:rsidRPr="004464F5" w:rsidRDefault="00E75155" w:rsidP="00E75155">
      <w:pPr>
        <w:autoSpaceDE w:val="0"/>
        <w:autoSpaceDN w:val="0"/>
        <w:adjustRightInd w:val="0"/>
        <w:spacing w:after="0" w:line="240" w:lineRule="auto"/>
        <w:rPr>
          <w:rFonts w:cs="CenturyGothic"/>
          <w:sz w:val="18"/>
          <w:szCs w:val="18"/>
        </w:rPr>
      </w:pPr>
    </w:p>
    <w:p w14:paraId="28C86289" w14:textId="77777777" w:rsidR="00E75155" w:rsidRPr="004464F5" w:rsidRDefault="00E75155" w:rsidP="00E75155">
      <w:pPr>
        <w:autoSpaceDE w:val="0"/>
        <w:autoSpaceDN w:val="0"/>
        <w:adjustRightInd w:val="0"/>
        <w:rPr>
          <w:rFonts w:cs="CenturyGothic"/>
          <w:sz w:val="18"/>
          <w:szCs w:val="18"/>
        </w:rPr>
      </w:pPr>
      <w:r w:rsidRPr="004464F5">
        <w:rPr>
          <w:rFonts w:cs="CenturyGothic"/>
          <w:sz w:val="18"/>
          <w:szCs w:val="18"/>
        </w:rPr>
        <w:t xml:space="preserve">Answer each statement by checking “yes” or “no” and rate the effectiveness of the element for your committee.  A score of “0” = No or not present. A score of “10”, a perfect score, indicates that the element </w:t>
      </w:r>
      <w:proofErr w:type="gramStart"/>
      <w:r w:rsidRPr="004464F5">
        <w:rPr>
          <w:rFonts w:cs="CenturyGothic"/>
          <w:sz w:val="18"/>
          <w:szCs w:val="18"/>
        </w:rPr>
        <w:t>is considered to be</w:t>
      </w:r>
      <w:proofErr w:type="gramEnd"/>
      <w:r w:rsidRPr="004464F5">
        <w:rPr>
          <w:rFonts w:cs="CenturyGothic"/>
          <w:sz w:val="18"/>
          <w:szCs w:val="18"/>
        </w:rPr>
        <w:t xml:space="preserve"> best practice. It is recognized that this may be difficult for certain questions.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907"/>
        <w:gridCol w:w="858"/>
        <w:gridCol w:w="1745"/>
      </w:tblGrid>
      <w:tr w:rsidR="00E75155" w:rsidRPr="004464F5" w14:paraId="21D00332" w14:textId="77777777" w:rsidTr="004D6C4A">
        <w:tc>
          <w:tcPr>
            <w:tcW w:w="6138" w:type="dxa"/>
          </w:tcPr>
          <w:p w14:paraId="2A78F52B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907" w:type="dxa"/>
          </w:tcPr>
          <w:p w14:paraId="7D622C76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Yes</w:t>
            </w:r>
          </w:p>
        </w:tc>
        <w:tc>
          <w:tcPr>
            <w:tcW w:w="858" w:type="dxa"/>
          </w:tcPr>
          <w:p w14:paraId="3A50B3C3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No</w:t>
            </w:r>
          </w:p>
        </w:tc>
        <w:tc>
          <w:tcPr>
            <w:tcW w:w="1745" w:type="dxa"/>
          </w:tcPr>
          <w:p w14:paraId="450D1449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Score 0-10</w:t>
            </w:r>
          </w:p>
        </w:tc>
      </w:tr>
      <w:tr w:rsidR="00E75155" w:rsidRPr="004464F5" w14:paraId="7087DF1D" w14:textId="77777777" w:rsidTr="004D6C4A">
        <w:tc>
          <w:tcPr>
            <w:tcW w:w="6138" w:type="dxa"/>
          </w:tcPr>
          <w:p w14:paraId="4417645D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1. The committee has written terms of reference that effectively establishes the committee’s rules of procedure.</w:t>
            </w:r>
          </w:p>
        </w:tc>
        <w:tc>
          <w:tcPr>
            <w:tcW w:w="907" w:type="dxa"/>
          </w:tcPr>
          <w:p w14:paraId="50721D66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44DEB52F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2ED9B1D4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3257B4A8" w14:textId="77777777" w:rsidTr="004D6C4A">
        <w:tc>
          <w:tcPr>
            <w:tcW w:w="6138" w:type="dxa"/>
          </w:tcPr>
          <w:p w14:paraId="27875838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2. There are a minimum of four members, worker and employer representatives from and representing the committee.</w:t>
            </w:r>
          </w:p>
        </w:tc>
        <w:tc>
          <w:tcPr>
            <w:tcW w:w="907" w:type="dxa"/>
          </w:tcPr>
          <w:p w14:paraId="0E50196A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31EBAC69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3941F4C3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1832CD9F" w14:textId="77777777" w:rsidTr="004D6C4A">
        <w:tc>
          <w:tcPr>
            <w:tcW w:w="6138" w:type="dxa"/>
          </w:tcPr>
          <w:p w14:paraId="69BA665F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3. At least 50% of the members are worker representatives.</w:t>
            </w:r>
          </w:p>
        </w:tc>
        <w:tc>
          <w:tcPr>
            <w:tcW w:w="907" w:type="dxa"/>
          </w:tcPr>
          <w:p w14:paraId="2EF64672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38F94786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4E39BDCA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6A3068ED" w14:textId="77777777" w:rsidTr="004D6C4A">
        <w:tc>
          <w:tcPr>
            <w:tcW w:w="6138" w:type="dxa"/>
          </w:tcPr>
          <w:p w14:paraId="7006FB11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4. Worker and Employer representatives have selected on co-chair each.</w:t>
            </w:r>
          </w:p>
        </w:tc>
        <w:tc>
          <w:tcPr>
            <w:tcW w:w="907" w:type="dxa"/>
          </w:tcPr>
          <w:p w14:paraId="56DA9EC1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1C093B64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293826AC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6FDE3A94" w14:textId="77777777" w:rsidTr="004D6C4A">
        <w:tc>
          <w:tcPr>
            <w:tcW w:w="6138" w:type="dxa"/>
          </w:tcPr>
          <w:p w14:paraId="5E364122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5. The use of alternates has been discussed and decided.</w:t>
            </w:r>
          </w:p>
        </w:tc>
        <w:tc>
          <w:tcPr>
            <w:tcW w:w="907" w:type="dxa"/>
          </w:tcPr>
          <w:p w14:paraId="626DAAEA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2442ACA0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2CE532E5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365C9BA4" w14:textId="77777777" w:rsidTr="004D6C4A">
        <w:tc>
          <w:tcPr>
            <w:tcW w:w="6138" w:type="dxa"/>
          </w:tcPr>
          <w:p w14:paraId="3B7A333B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6. Names and work locations of committee members are posted (including alternates where applicable).</w:t>
            </w:r>
          </w:p>
        </w:tc>
        <w:tc>
          <w:tcPr>
            <w:tcW w:w="907" w:type="dxa"/>
          </w:tcPr>
          <w:p w14:paraId="5A0C34D3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21536D0D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188B62DE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08D9EDC0" w14:textId="77777777" w:rsidTr="004D6C4A">
        <w:tc>
          <w:tcPr>
            <w:tcW w:w="6138" w:type="dxa"/>
          </w:tcPr>
          <w:p w14:paraId="19CBB6E0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7. The committee has a process to identify unhealthy and unsafe workplace situations.</w:t>
            </w:r>
          </w:p>
        </w:tc>
        <w:tc>
          <w:tcPr>
            <w:tcW w:w="907" w:type="dxa"/>
          </w:tcPr>
          <w:p w14:paraId="3733701D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4B60DFFA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5E7D52AF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1CC8C1D2" w14:textId="77777777" w:rsidTr="004D6C4A">
        <w:tc>
          <w:tcPr>
            <w:tcW w:w="6138" w:type="dxa"/>
          </w:tcPr>
          <w:p w14:paraId="2B82A0FD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8. The committee advises on effective systems for responding to unhealthy and unsafe workplace situations as identified above.</w:t>
            </w:r>
          </w:p>
        </w:tc>
        <w:tc>
          <w:tcPr>
            <w:tcW w:w="907" w:type="dxa"/>
          </w:tcPr>
          <w:p w14:paraId="4D66D344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7CC3AADF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797F1EAD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38DB9EEE" w14:textId="77777777" w:rsidTr="004D6C4A">
        <w:tc>
          <w:tcPr>
            <w:tcW w:w="6138" w:type="dxa"/>
          </w:tcPr>
          <w:p w14:paraId="5CC04937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9. The committee considers and quickly deals with complaints.</w:t>
            </w:r>
          </w:p>
        </w:tc>
        <w:tc>
          <w:tcPr>
            <w:tcW w:w="907" w:type="dxa"/>
          </w:tcPr>
          <w:p w14:paraId="57C59819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5268DE1C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1C1DA8A6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51C9073B" w14:textId="77777777" w:rsidTr="004D6C4A">
        <w:tc>
          <w:tcPr>
            <w:tcW w:w="6138" w:type="dxa"/>
          </w:tcPr>
          <w:p w14:paraId="5C6CD3E5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10. The committee consults with workers and the employer on issues related to OH&amp;S and work environment.</w:t>
            </w:r>
          </w:p>
        </w:tc>
        <w:tc>
          <w:tcPr>
            <w:tcW w:w="907" w:type="dxa"/>
          </w:tcPr>
          <w:p w14:paraId="5609E450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5488AF06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1AAF4A7B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08C1A221" w14:textId="77777777" w:rsidTr="004D6C4A">
        <w:tc>
          <w:tcPr>
            <w:tcW w:w="6138" w:type="dxa"/>
          </w:tcPr>
          <w:p w14:paraId="28274544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11. The committee advises the employer on proposed changes to the workplace or work processes that may affect the health and safety of workers.</w:t>
            </w:r>
          </w:p>
        </w:tc>
        <w:tc>
          <w:tcPr>
            <w:tcW w:w="907" w:type="dxa"/>
          </w:tcPr>
          <w:p w14:paraId="05990B96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5B5E30B7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477FB14D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459A2BE8" w14:textId="77777777" w:rsidTr="004D6C4A">
        <w:tc>
          <w:tcPr>
            <w:tcW w:w="6138" w:type="dxa"/>
          </w:tcPr>
          <w:p w14:paraId="07758696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12. The committee advises the employer on workplace programs and policies required by OH&amp;S regulations and monitor their effectiveness.</w:t>
            </w:r>
          </w:p>
        </w:tc>
        <w:tc>
          <w:tcPr>
            <w:tcW w:w="907" w:type="dxa"/>
          </w:tcPr>
          <w:p w14:paraId="42B8DD9E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491AC7EC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23747430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771A1AF1" w14:textId="77777777" w:rsidTr="004D6C4A">
        <w:tc>
          <w:tcPr>
            <w:tcW w:w="6138" w:type="dxa"/>
          </w:tcPr>
          <w:p w14:paraId="46932E49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 xml:space="preserve">13. The committee makes recommendations to the employer on educational programs promoting health and safety of workers and compliance with the OH&amp;S </w:t>
            </w:r>
            <w:proofErr w:type="gramStart"/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regulations, and</w:t>
            </w:r>
            <w:proofErr w:type="gramEnd"/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 xml:space="preserve"> monitors their effectiveness.</w:t>
            </w:r>
          </w:p>
        </w:tc>
        <w:tc>
          <w:tcPr>
            <w:tcW w:w="907" w:type="dxa"/>
          </w:tcPr>
          <w:p w14:paraId="1763798B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5E3A86DC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06549D10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32E82E6C" w14:textId="77777777" w:rsidTr="004D6C4A">
        <w:tc>
          <w:tcPr>
            <w:tcW w:w="6138" w:type="dxa"/>
          </w:tcPr>
          <w:p w14:paraId="3F888F3B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14. The committee ensures that incident investigations are carried out as required.</w:t>
            </w:r>
          </w:p>
        </w:tc>
        <w:tc>
          <w:tcPr>
            <w:tcW w:w="907" w:type="dxa"/>
          </w:tcPr>
          <w:p w14:paraId="74EB91B0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0C41032E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3523A11A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3B5BE6D7" w14:textId="77777777" w:rsidTr="004D6C4A">
        <w:tc>
          <w:tcPr>
            <w:tcW w:w="6138" w:type="dxa"/>
          </w:tcPr>
          <w:p w14:paraId="1049C61F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907" w:type="dxa"/>
          </w:tcPr>
          <w:p w14:paraId="7942416A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Yes</w:t>
            </w:r>
          </w:p>
        </w:tc>
        <w:tc>
          <w:tcPr>
            <w:tcW w:w="858" w:type="dxa"/>
          </w:tcPr>
          <w:p w14:paraId="7DD47B83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No</w:t>
            </w:r>
          </w:p>
        </w:tc>
        <w:tc>
          <w:tcPr>
            <w:tcW w:w="1745" w:type="dxa"/>
          </w:tcPr>
          <w:p w14:paraId="5B93421B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Score 0-10</w:t>
            </w:r>
          </w:p>
        </w:tc>
      </w:tr>
      <w:tr w:rsidR="00E75155" w:rsidRPr="004464F5" w14:paraId="18D500B5" w14:textId="77777777" w:rsidTr="004D6C4A">
        <w:tc>
          <w:tcPr>
            <w:tcW w:w="6138" w:type="dxa"/>
          </w:tcPr>
          <w:p w14:paraId="4FB3A890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lastRenderedPageBreak/>
              <w:t>15. The committee ensures that regular inspections are carried out as required.</w:t>
            </w:r>
          </w:p>
        </w:tc>
        <w:tc>
          <w:tcPr>
            <w:tcW w:w="907" w:type="dxa"/>
          </w:tcPr>
          <w:p w14:paraId="3A5669B7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20225D4F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616272A5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126DF884" w14:textId="77777777" w:rsidTr="004D6C4A">
        <w:tc>
          <w:tcPr>
            <w:tcW w:w="6138" w:type="dxa"/>
          </w:tcPr>
          <w:p w14:paraId="3E88CE49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16. The committee has discussed and decided what level of participation they will have in inspections and has assigned representatives if applicable.</w:t>
            </w:r>
          </w:p>
        </w:tc>
        <w:tc>
          <w:tcPr>
            <w:tcW w:w="907" w:type="dxa"/>
          </w:tcPr>
          <w:p w14:paraId="215E98A5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4512A86A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77D3C65E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5F1A8058" w14:textId="77777777" w:rsidTr="004D6C4A">
        <w:tc>
          <w:tcPr>
            <w:tcW w:w="6138" w:type="dxa"/>
          </w:tcPr>
          <w:p w14:paraId="1FE396E1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17. The committee has discussed and decided what level of participation they will have in investigations and has assigned representatives if applicable.</w:t>
            </w:r>
          </w:p>
        </w:tc>
        <w:tc>
          <w:tcPr>
            <w:tcW w:w="907" w:type="dxa"/>
          </w:tcPr>
          <w:p w14:paraId="791FEEAE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59148B36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042D7628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32941F69" w14:textId="77777777" w:rsidTr="004D6C4A">
        <w:tc>
          <w:tcPr>
            <w:tcW w:w="6138" w:type="dxa"/>
          </w:tcPr>
          <w:p w14:paraId="16BAA96E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18. The committee has discussed and assigned (if applicable) representative to participate in inquires.</w:t>
            </w:r>
          </w:p>
        </w:tc>
        <w:tc>
          <w:tcPr>
            <w:tcW w:w="907" w:type="dxa"/>
          </w:tcPr>
          <w:p w14:paraId="1202A54C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0A8C2144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3CE4DA36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71C50143" w14:textId="77777777" w:rsidTr="004D6C4A">
        <w:tc>
          <w:tcPr>
            <w:tcW w:w="6138" w:type="dxa"/>
          </w:tcPr>
          <w:p w14:paraId="7785D828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19. The committee meets regularly at least once per month.</w:t>
            </w:r>
          </w:p>
        </w:tc>
        <w:tc>
          <w:tcPr>
            <w:tcW w:w="907" w:type="dxa"/>
          </w:tcPr>
          <w:p w14:paraId="64C26EA4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121B6A04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40BEC62A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6FC0CB6A" w14:textId="77777777" w:rsidTr="004D6C4A">
        <w:tc>
          <w:tcPr>
            <w:tcW w:w="6138" w:type="dxa"/>
          </w:tcPr>
          <w:p w14:paraId="2DCE5689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20. The committee regularly uses the OH&amp;S standards and regulations in their deliberations.</w:t>
            </w:r>
          </w:p>
        </w:tc>
        <w:tc>
          <w:tcPr>
            <w:tcW w:w="907" w:type="dxa"/>
          </w:tcPr>
          <w:p w14:paraId="5FDA8E86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5E9A92D4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6AFFBB49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5F006BD4" w14:textId="77777777" w:rsidTr="004D6C4A">
        <w:tc>
          <w:tcPr>
            <w:tcW w:w="6138" w:type="dxa"/>
          </w:tcPr>
          <w:p w14:paraId="524890ED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21. The committee has a means for soliciting and considering employee OH&amp;S suggestions.</w:t>
            </w:r>
          </w:p>
        </w:tc>
        <w:tc>
          <w:tcPr>
            <w:tcW w:w="907" w:type="dxa"/>
          </w:tcPr>
          <w:p w14:paraId="44ECB1D5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476F1B22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0C70D0A1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74F555D9" w14:textId="77777777" w:rsidTr="004D6C4A">
        <w:tc>
          <w:tcPr>
            <w:tcW w:w="6138" w:type="dxa"/>
          </w:tcPr>
          <w:p w14:paraId="2E359ED3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22. The committee reviews and comments on inspection reports.</w:t>
            </w:r>
          </w:p>
        </w:tc>
        <w:tc>
          <w:tcPr>
            <w:tcW w:w="907" w:type="dxa"/>
          </w:tcPr>
          <w:p w14:paraId="5A1AD353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522A0CB7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3236A219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3C725A7E" w14:textId="77777777" w:rsidTr="004D6C4A">
        <w:tc>
          <w:tcPr>
            <w:tcW w:w="6138" w:type="dxa"/>
          </w:tcPr>
          <w:p w14:paraId="02EB4B97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23. The committee reviews and comments on incident/accident reports and reports on industrial or occupational disease.</w:t>
            </w:r>
          </w:p>
        </w:tc>
        <w:tc>
          <w:tcPr>
            <w:tcW w:w="907" w:type="dxa"/>
          </w:tcPr>
          <w:p w14:paraId="17BF86BF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29A10B48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223A94FC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224EC644" w14:textId="77777777" w:rsidTr="004D6C4A">
        <w:tc>
          <w:tcPr>
            <w:tcW w:w="6138" w:type="dxa"/>
          </w:tcPr>
          <w:p w14:paraId="0A06708A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24. There is an action column, a deadline for completion column and a responsibility assigned column shown in the minutes for follow up and to ensure action items are completed.</w:t>
            </w:r>
          </w:p>
        </w:tc>
        <w:tc>
          <w:tcPr>
            <w:tcW w:w="907" w:type="dxa"/>
          </w:tcPr>
          <w:p w14:paraId="34180CAA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19AAA7E2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42F73F93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3B5238E1" w14:textId="77777777" w:rsidTr="004D6C4A">
        <w:tc>
          <w:tcPr>
            <w:tcW w:w="6138" w:type="dxa"/>
          </w:tcPr>
          <w:p w14:paraId="4318ECB4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25. There is a report prepared for each meeting with a copy provided to the employer, the workers and the unions, as applicable.</w:t>
            </w:r>
          </w:p>
        </w:tc>
        <w:tc>
          <w:tcPr>
            <w:tcW w:w="907" w:type="dxa"/>
          </w:tcPr>
          <w:p w14:paraId="2E3D929A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0B2DF64A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7D4E2E46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3316BCAC" w14:textId="77777777" w:rsidTr="004D6C4A">
        <w:tc>
          <w:tcPr>
            <w:tcW w:w="6138" w:type="dxa"/>
          </w:tcPr>
          <w:p w14:paraId="5C5CD68B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26. The committee ensures that written recommendations are directly related to your workplace.</w:t>
            </w:r>
          </w:p>
        </w:tc>
        <w:tc>
          <w:tcPr>
            <w:tcW w:w="907" w:type="dxa"/>
          </w:tcPr>
          <w:p w14:paraId="709F8549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32C925DA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69BDD810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05882158" w14:textId="77777777" w:rsidTr="004D6C4A">
        <w:tc>
          <w:tcPr>
            <w:tcW w:w="6138" w:type="dxa"/>
          </w:tcPr>
          <w:p w14:paraId="0A50EAAE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 xml:space="preserve">27. Complete and clearly describe actions required without requests from the employer for additional information to </w:t>
            </w:r>
            <w:proofErr w:type="gramStart"/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make a decision</w:t>
            </w:r>
            <w:proofErr w:type="gramEnd"/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.</w:t>
            </w:r>
          </w:p>
        </w:tc>
        <w:tc>
          <w:tcPr>
            <w:tcW w:w="907" w:type="dxa"/>
          </w:tcPr>
          <w:p w14:paraId="5D47C0AB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24B74773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263CCCC3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0FE06EBF" w14:textId="77777777" w:rsidTr="004D6C4A">
        <w:tc>
          <w:tcPr>
            <w:tcW w:w="6138" w:type="dxa"/>
          </w:tcPr>
          <w:p w14:paraId="5273F1E7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28. Reasonably capable of being completed/approved.</w:t>
            </w:r>
          </w:p>
        </w:tc>
        <w:tc>
          <w:tcPr>
            <w:tcW w:w="907" w:type="dxa"/>
          </w:tcPr>
          <w:p w14:paraId="451408F4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2CA850E8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5034AD12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3D69B71C" w14:textId="77777777" w:rsidTr="004D6C4A">
        <w:tc>
          <w:tcPr>
            <w:tcW w:w="6138" w:type="dxa"/>
          </w:tcPr>
          <w:p w14:paraId="30055BBF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29. Forwarded to the employer in writing requesting a written response within 21 calendar days.</w:t>
            </w:r>
          </w:p>
        </w:tc>
        <w:tc>
          <w:tcPr>
            <w:tcW w:w="907" w:type="dxa"/>
          </w:tcPr>
          <w:p w14:paraId="589D775E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2BF927D8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107A4304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0C926865" w14:textId="77777777" w:rsidTr="004D6C4A">
        <w:tc>
          <w:tcPr>
            <w:tcW w:w="6138" w:type="dxa"/>
          </w:tcPr>
          <w:p w14:paraId="1BA29207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30. The committee ensur</w:t>
            </w:r>
            <w:bookmarkStart w:id="0" w:name="_GoBack"/>
            <w:bookmarkEnd w:id="0"/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es that the minutes of the 3 most recent meetings are posted.</w:t>
            </w:r>
          </w:p>
        </w:tc>
        <w:tc>
          <w:tcPr>
            <w:tcW w:w="907" w:type="dxa"/>
          </w:tcPr>
          <w:p w14:paraId="46C8DCC0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22C99329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2A1F4478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7E3B7306" w14:textId="77777777" w:rsidTr="004D6C4A">
        <w:tc>
          <w:tcPr>
            <w:tcW w:w="6138" w:type="dxa"/>
          </w:tcPr>
          <w:p w14:paraId="67BB9207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31. The committee has ensured that all committee minutes are readily accessible to committee members, workers and the WCB.</w:t>
            </w:r>
          </w:p>
        </w:tc>
        <w:tc>
          <w:tcPr>
            <w:tcW w:w="907" w:type="dxa"/>
          </w:tcPr>
          <w:p w14:paraId="21DDFE3F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5C6F7959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3B8F2998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08A5B2A9" w14:textId="77777777" w:rsidTr="004D6C4A">
        <w:tc>
          <w:tcPr>
            <w:tcW w:w="6138" w:type="dxa"/>
          </w:tcPr>
          <w:p w14:paraId="49B89FF8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32. The committee has been provided with the necessary equipment, space and clerical staff to carry out their duties.</w:t>
            </w:r>
          </w:p>
        </w:tc>
        <w:tc>
          <w:tcPr>
            <w:tcW w:w="907" w:type="dxa"/>
          </w:tcPr>
          <w:p w14:paraId="4ADDD16C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3AB7FE64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3FA71A38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1043346F" w14:textId="77777777" w:rsidTr="004D6C4A">
        <w:tc>
          <w:tcPr>
            <w:tcW w:w="6138" w:type="dxa"/>
          </w:tcPr>
          <w:p w14:paraId="57C3A87A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33. The committee has confirmed that they report to their employer through the employer rep on the committee.</w:t>
            </w:r>
          </w:p>
        </w:tc>
        <w:tc>
          <w:tcPr>
            <w:tcW w:w="907" w:type="dxa"/>
          </w:tcPr>
          <w:p w14:paraId="08233B2C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4AA1BB36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3997D13F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5FA4EE14" w14:textId="77777777" w:rsidTr="004D6C4A">
        <w:tc>
          <w:tcPr>
            <w:tcW w:w="6138" w:type="dxa"/>
          </w:tcPr>
          <w:p w14:paraId="7D3F31EE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34. The committee has discussed “information that must be kept confidential” and how they will achieve the confidentiality.</w:t>
            </w:r>
          </w:p>
        </w:tc>
        <w:tc>
          <w:tcPr>
            <w:tcW w:w="907" w:type="dxa"/>
          </w:tcPr>
          <w:p w14:paraId="7C6B6CB8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4036D963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133E7F43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  <w:tr w:rsidR="00E75155" w:rsidRPr="004464F5" w14:paraId="6BDBD4EE" w14:textId="77777777" w:rsidTr="004D6C4A">
        <w:tc>
          <w:tcPr>
            <w:tcW w:w="6138" w:type="dxa"/>
          </w:tcPr>
          <w:p w14:paraId="554E4CB5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enturyGothic"/>
                <w:sz w:val="19"/>
                <w:szCs w:val="19"/>
              </w:rPr>
            </w:pPr>
            <w:r w:rsidRPr="004464F5">
              <w:rPr>
                <w:rFonts w:ascii="Calibri" w:eastAsia="Times New Roman" w:hAnsi="Calibri" w:cs="CenturyGothic"/>
                <w:sz w:val="19"/>
                <w:szCs w:val="19"/>
              </w:rPr>
              <w:t>35. The committee has discussed “refusal of unsafe work.</w:t>
            </w:r>
          </w:p>
        </w:tc>
        <w:tc>
          <w:tcPr>
            <w:tcW w:w="907" w:type="dxa"/>
          </w:tcPr>
          <w:p w14:paraId="37E1949F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858" w:type="dxa"/>
          </w:tcPr>
          <w:p w14:paraId="640F5B92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  <w:tc>
          <w:tcPr>
            <w:tcW w:w="1745" w:type="dxa"/>
          </w:tcPr>
          <w:p w14:paraId="3C38D8A4" w14:textId="77777777" w:rsidR="00E75155" w:rsidRPr="004464F5" w:rsidRDefault="00E75155" w:rsidP="004D6C4A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alibri" w:eastAsia="Times New Roman" w:hAnsi="Calibri" w:cs="CenturyGothic"/>
                <w:sz w:val="19"/>
                <w:szCs w:val="19"/>
              </w:rPr>
            </w:pPr>
          </w:p>
        </w:tc>
      </w:tr>
    </w:tbl>
    <w:p w14:paraId="7EFE088D" w14:textId="6B84A7FE" w:rsidR="003B3FEC" w:rsidRDefault="00602157"/>
    <w:p w14:paraId="5B2DAD17" w14:textId="5314B9DA" w:rsidR="00E75155" w:rsidRPr="00602157" w:rsidRDefault="00E75155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0B2177F3" wp14:editId="47AC41AD">
            <wp:extent cx="4191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157">
        <w:rPr>
          <w:sz w:val="18"/>
          <w:szCs w:val="18"/>
        </w:rPr>
        <w:t>/</w:t>
      </w:r>
      <w:proofErr w:type="spellStart"/>
      <w:r w:rsidR="00602157">
        <w:rPr>
          <w:sz w:val="18"/>
          <w:szCs w:val="18"/>
        </w:rPr>
        <w:t>kie</w:t>
      </w:r>
      <w:proofErr w:type="spellEnd"/>
    </w:p>
    <w:sectPr w:rsidR="00E75155" w:rsidRPr="006021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55"/>
    <w:rsid w:val="005C1F11"/>
    <w:rsid w:val="00602157"/>
    <w:rsid w:val="00947EBD"/>
    <w:rsid w:val="00E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42D9"/>
  <w15:chartTrackingRefBased/>
  <w15:docId w15:val="{CE40038E-D024-44B4-A713-83ACF16C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155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E75155"/>
    <w:pPr>
      <w:spacing w:after="0" w:line="240" w:lineRule="auto"/>
      <w:outlineLvl w:val="2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75155"/>
    <w:rPr>
      <w:rFonts w:ascii="Verdana" w:eastAsia="Times New Roman" w:hAnsi="Verdana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Ericson</dc:creator>
  <cp:keywords/>
  <dc:description/>
  <cp:lastModifiedBy>Ingrid Ericson</cp:lastModifiedBy>
  <cp:revision>2</cp:revision>
  <dcterms:created xsi:type="dcterms:W3CDTF">2020-03-12T21:36:00Z</dcterms:created>
  <dcterms:modified xsi:type="dcterms:W3CDTF">2020-03-13T18:22:00Z</dcterms:modified>
</cp:coreProperties>
</file>